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73A3C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东区街道参观学习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73A3C"/>
          <w:spacing w:val="0"/>
          <w:sz w:val="44"/>
          <w:szCs w:val="44"/>
          <w:shd w:val="clear" w:fill="FFFFFF"/>
          <w:lang w:eastAsia="zh-CN"/>
        </w:rPr>
        <w:t>质量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73A3C"/>
          <w:spacing w:val="0"/>
          <w:sz w:val="44"/>
          <w:szCs w:val="44"/>
          <w:shd w:val="clear" w:fill="FFFFFF"/>
        </w:rPr>
        <w:t>标杆企业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73A3C"/>
          <w:spacing w:val="0"/>
          <w:sz w:val="44"/>
          <w:szCs w:val="44"/>
          <w:shd w:val="clear" w:fill="FFFFFF"/>
          <w:lang w:eastAsia="zh-CN"/>
        </w:rPr>
        <w:t>报名回执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val="en-US" w:eastAsia="zh-CN"/>
        </w:rPr>
      </w:pPr>
    </w:p>
    <w:bookmarkEnd w:id="0"/>
    <w:p>
      <w:pPr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73A3C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val="en-US" w:eastAsia="zh-CN"/>
        </w:rPr>
        <w:t>报名企业：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73A3C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73A3C"/>
          <w:spacing w:val="0"/>
          <w:sz w:val="32"/>
          <w:szCs w:val="32"/>
          <w:shd w:val="clear" w:fill="FFFFFF"/>
          <w:lang w:val="en-US" w:eastAsia="zh-CN"/>
        </w:rPr>
        <w:t>填表日期：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128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职务</w:t>
            </w:r>
          </w:p>
        </w:tc>
        <w:tc>
          <w:tcPr>
            <w:tcW w:w="2841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73A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Calibri" w:eastAsia="仿宋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请将报名回执于2022年8月17日前发至邮箱dqscjgys@163.com。请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参加培训人员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于培训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前一天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即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8月18日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，将粤康码、行程卡截图发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至上述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邮箱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1640"/>
    <w:rsid w:val="4BE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2022-08-12T09:43:00Z</dcterms:created>
  <dc:creator>刘绮华</dc:creator>
  <cp:lastModifiedBy>刘绮华</cp:lastModifiedBy>
  <dcterms:modified xsi:type="dcterms:W3CDTF">2022-08-12T09:43:32Z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